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B6" w:rsidRDefault="00A85CB6" w:rsidP="00A85CB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г. Иваново ул. </w:t>
      </w:r>
      <w:proofErr w:type="spellStart"/>
      <w:r>
        <w:rPr>
          <w:sz w:val="18"/>
          <w:szCs w:val="18"/>
        </w:rPr>
        <w:t>Крутицкая</w:t>
      </w:r>
      <w:proofErr w:type="spellEnd"/>
      <w:r>
        <w:rPr>
          <w:sz w:val="18"/>
          <w:szCs w:val="18"/>
        </w:rPr>
        <w:t>, 14а</w:t>
      </w:r>
    </w:p>
    <w:p w:rsidR="00A85CB6" w:rsidRPr="00A85CB6" w:rsidRDefault="00A85CB6" w:rsidP="00A85CB6">
      <w:pPr>
        <w:spacing w:after="0" w:line="240" w:lineRule="auto"/>
        <w:jc w:val="right"/>
        <w:rPr>
          <w:sz w:val="18"/>
          <w:szCs w:val="1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-135255</wp:posOffset>
            </wp:positionV>
            <wp:extent cx="4114800" cy="546100"/>
            <wp:effectExtent l="0" t="0" r="0" b="6350"/>
            <wp:wrapNone/>
            <wp:docPr id="1" name="Рисунок 1" descr="Нов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тел</w:t>
      </w:r>
      <w:r w:rsidRPr="00A85CB6">
        <w:rPr>
          <w:sz w:val="18"/>
          <w:szCs w:val="18"/>
        </w:rPr>
        <w:t>. 58-02-08, 92-96-18</w:t>
      </w:r>
    </w:p>
    <w:p w:rsidR="00A85CB6" w:rsidRDefault="00A85CB6" w:rsidP="00A85CB6">
      <w:pPr>
        <w:spacing w:after="0" w:line="240" w:lineRule="auto"/>
        <w:jc w:val="right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e-mail</w:t>
      </w:r>
      <w:proofErr w:type="gramEnd"/>
      <w:r>
        <w:rPr>
          <w:sz w:val="18"/>
          <w:szCs w:val="18"/>
          <w:lang w:val="en-US"/>
        </w:rPr>
        <w:t xml:space="preserve">: </w:t>
      </w:r>
      <w:hyperlink r:id="rId5" w:history="1">
        <w:r>
          <w:rPr>
            <w:rStyle w:val="a5"/>
            <w:sz w:val="18"/>
            <w:szCs w:val="18"/>
            <w:lang w:val="en-US"/>
          </w:rPr>
          <w:t>aragondeco@mail.ru</w:t>
        </w:r>
      </w:hyperlink>
      <w:r>
        <w:rPr>
          <w:sz w:val="18"/>
          <w:szCs w:val="18"/>
          <w:lang w:val="en-US"/>
        </w:rPr>
        <w:t xml:space="preserve">, </w:t>
      </w:r>
    </w:p>
    <w:p w:rsidR="00A85CB6" w:rsidRDefault="00A85CB6" w:rsidP="00A85CB6">
      <w:pPr>
        <w:spacing w:after="0" w:line="240" w:lineRule="auto"/>
        <w:jc w:val="right"/>
        <w:rPr>
          <w:rFonts w:ascii="Georgia" w:hAnsi="Georgia"/>
          <w:sz w:val="18"/>
          <w:szCs w:val="18"/>
          <w:lang w:val="en-US"/>
        </w:rPr>
      </w:pPr>
      <w:hyperlink r:id="rId6" w:history="1">
        <w:r>
          <w:rPr>
            <w:rStyle w:val="a5"/>
            <w:sz w:val="18"/>
            <w:szCs w:val="18"/>
            <w:lang w:val="en-US"/>
          </w:rPr>
          <w:t>www.aragondeco.ru</w:t>
        </w:r>
      </w:hyperlink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7272CF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Бархат - </w:t>
      </w:r>
      <w:proofErr w:type="spellStart"/>
      <w:r w:rsidRPr="007272CF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Асти</w:t>
      </w:r>
      <w:proofErr w:type="spellEnd"/>
      <w:r w:rsidRPr="007272CF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</w:t>
      </w:r>
      <w:proofErr w:type="spellStart"/>
      <w:r w:rsidRPr="007272CF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Asti</w:t>
      </w:r>
      <w:proofErr w:type="spellEnd"/>
      <w:r w:rsidRPr="007272CF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)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Асти</w:t>
      </w:r>
      <w:proofErr w:type="spellEnd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Бархат представляет собой специализированную декоративную краску, которое создаёт покрытие с эффектом бархата и песка. Краска имеет водную основу, не имеет запаха, также не поддаётся выцветанию под воздействием ультрафиолетовых лучей.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Необходимый расход на 20 </w:t>
      </w:r>
      <w:proofErr w:type="spellStart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м.кв</w:t>
      </w:r>
      <w:proofErr w:type="spellEnd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.: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- в качестве подложки </w:t>
      </w:r>
      <w:proofErr w:type="spellStart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Асти</w:t>
      </w:r>
      <w:proofErr w:type="spellEnd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-Фон объёмом 2,5 литра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 краска Бархат объёмом 2,5 литра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Асти</w:t>
      </w:r>
      <w:proofErr w:type="spellEnd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-Креатив с матовым оттенком объёмом 2,5 литра</w:t>
      </w:r>
    </w:p>
    <w:p w:rsidR="007272CF" w:rsidRPr="007272CF" w:rsidRDefault="007272CF" w:rsidP="007272C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Асти</w:t>
      </w:r>
      <w:proofErr w:type="spellEnd"/>
      <w:r w:rsidRPr="007272CF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-Люмен (перламутр) * 0,20 -  добавляется по желанию</w:t>
      </w:r>
    </w:p>
    <w:p w:rsidR="007272CF" w:rsidRDefault="007272CF" w:rsidP="007272CF">
      <w:pPr>
        <w:pStyle w:val="a3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Подготовка стен к покраске</w:t>
      </w:r>
    </w:p>
    <w:p w:rsidR="007272CF" w:rsidRDefault="007272CF" w:rsidP="007272CF">
      <w:pPr>
        <w:pStyle w:val="a3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 Проверьте, чтобы стены не имели каких-либо неровностей, также они должны быть сухими, а штукатурка не должна сыпаться. Подготавливая поверхность для покраски, не следует пользоваться финишными шпаклёвочными материалами, использующих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масляно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-клеевую основу, обрабатывать алебастром, так как все они будут блокировать впитывание Бархата.</w:t>
      </w:r>
    </w:p>
    <w:p w:rsidR="007272CF" w:rsidRDefault="007272CF" w:rsidP="007272CF">
      <w:pPr>
        <w:pStyle w:val="a3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7272CF" w:rsidRDefault="007272CF" w:rsidP="007272CF">
      <w:pPr>
        <w:pStyle w:val="a3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  <w:r>
        <w:rPr>
          <w:rStyle w:val="a4"/>
          <w:rFonts w:ascii="Trebuchet MS" w:hAnsi="Trebuchet MS"/>
          <w:color w:val="000000"/>
          <w:sz w:val="21"/>
          <w:szCs w:val="21"/>
        </w:rPr>
        <w:t>Покраска</w:t>
      </w:r>
    </w:p>
    <w:p w:rsidR="007272CF" w:rsidRDefault="007272CF" w:rsidP="007272CF">
      <w:pPr>
        <w:pStyle w:val="a3"/>
        <w:shd w:val="clear" w:color="auto" w:fill="FFFFFF"/>
        <w:rPr>
          <w:rFonts w:ascii="Trebuchet MS" w:hAnsi="Trebuchet MS"/>
          <w:color w:val="000000"/>
          <w:sz w:val="21"/>
          <w:szCs w:val="21"/>
        </w:rPr>
      </w:pPr>
      <w:r>
        <w:rPr>
          <w:rStyle w:val="a4"/>
          <w:rFonts w:ascii="Trebuchet MS" w:hAnsi="Trebuchet MS"/>
          <w:color w:val="000000"/>
          <w:sz w:val="21"/>
          <w:szCs w:val="21"/>
        </w:rPr>
        <w:t>База Бархат</w:t>
      </w: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 xml:space="preserve">следует наносить на окрашиваемую поверхность краскопультом или кисточкой в два слоя. Перед покраской, Бархат нужно тщательно размешивать до получения однородной консистенцией, можно пользоваться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электромиксером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. Первым делом окрашивать нужно самые сложные участки стены – углы, различные выступы и примыкания между стеной и потолочной поверхностью. Работая с кистью, первый слой следует наносить равномерно по все площади окрашиваемого участка. Второй слой нужно наносить уже разведённой краской, используя широкие и лёгкие перекрёстные движения. Если вы предпочитаете окрашивать стены краскопультом, то подойдёт устройство с верхним бачком и компрессором низкого давления или с компрессором сжатого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воздуха  (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давление на уровне 2,5 – 3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атм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). Размер сопла  должен равняться 2,1-2,5 мм. Распылять краску необходимо с расстояния 30-50 см от окрашиваемой поверхности, нанося её небыстрыми и равномерными движениями. Первый слой краски следует наносить в горизонтальном направлении, после того, после того, как он высохнет, а это займёт примерно 6-8 часов, наносится второй слой, но уже в вертикальном направлении. Такой способ покраски позволяет добиться однородного цвета окрашиваемой поверхности.</w:t>
      </w:r>
    </w:p>
    <w:p w:rsidR="00EF2150" w:rsidRDefault="00EF2150"/>
    <w:sectPr w:rsidR="00EF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F"/>
    <w:rsid w:val="007272CF"/>
    <w:rsid w:val="00A85CB6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C395-733F-46B6-AB31-4E351EE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CF"/>
    <w:rPr>
      <w:b/>
      <w:bCs/>
    </w:rPr>
  </w:style>
  <w:style w:type="character" w:customStyle="1" w:styleId="apple-converted-space">
    <w:name w:val="apple-converted-space"/>
    <w:basedOn w:val="a0"/>
    <w:rsid w:val="007272CF"/>
  </w:style>
  <w:style w:type="character" w:styleId="a5">
    <w:name w:val="Hyperlink"/>
    <w:basedOn w:val="a0"/>
    <w:semiHidden/>
    <w:unhideWhenUsed/>
    <w:rsid w:val="00A85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gondeco.ru" TargetMode="External"/><Relationship Id="rId5" Type="http://schemas.openxmlformats.org/officeDocument/2006/relationships/hyperlink" Target="mailto:aragondec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2013-03-12T14:28:00Z</dcterms:created>
  <dcterms:modified xsi:type="dcterms:W3CDTF">2014-10-20T13:05:00Z</dcterms:modified>
</cp:coreProperties>
</file>